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05-0075/2608/2025</w:t>
      </w:r>
    </w:p>
    <w:p>
      <w:pPr>
        <w:spacing w:before="0" w:after="0"/>
        <w:ind w:firstLine="567"/>
        <w:jc w:val="right"/>
        <w:rPr>
          <w:sz w:val="27"/>
          <w:szCs w:val="27"/>
        </w:rPr>
      </w:pPr>
      <w:r>
        <w:rPr>
          <w:rFonts w:ascii="Times New Roman" w:eastAsia="Times New Roman" w:hAnsi="Times New Roman" w:cs="Times New Roman"/>
          <w:sz w:val="27"/>
          <w:szCs w:val="27"/>
        </w:rPr>
        <w:t>УИД86MS0016-01-2024-017559-13</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22</w:t>
      </w:r>
      <w:r>
        <w:rPr>
          <w:rFonts w:ascii="Times New Roman" w:eastAsia="Times New Roman" w:hAnsi="Times New Roman" w:cs="Times New Roman"/>
          <w:sz w:val="27"/>
          <w:szCs w:val="27"/>
        </w:rPr>
        <w:t xml:space="preserve"> января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суд</w:t>
      </w:r>
      <w:r>
        <w:rPr>
          <w:rFonts w:ascii="Times New Roman" w:eastAsia="Times New Roman" w:hAnsi="Times New Roman" w:cs="Times New Roman"/>
          <w:sz w:val="27"/>
          <w:szCs w:val="27"/>
        </w:rPr>
        <w:t>ь</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Умарова</w:t>
      </w:r>
      <w:r>
        <w:rPr>
          <w:rFonts w:ascii="Times New Roman" w:eastAsia="Times New Roman" w:hAnsi="Times New Roman" w:cs="Times New Roman"/>
          <w:sz w:val="27"/>
          <w:szCs w:val="27"/>
        </w:rPr>
        <w:t xml:space="preserve"> Евгения </w:t>
      </w:r>
      <w:r>
        <w:rPr>
          <w:rFonts w:ascii="Times New Roman" w:eastAsia="Times New Roman" w:hAnsi="Times New Roman" w:cs="Times New Roman"/>
          <w:sz w:val="27"/>
          <w:szCs w:val="27"/>
        </w:rPr>
        <w:t>Ильтусовича</w:t>
      </w:r>
      <w:r>
        <w:rPr>
          <w:rFonts w:ascii="Times New Roman" w:eastAsia="Times New Roman" w:hAnsi="Times New Roman" w:cs="Times New Roman"/>
          <w:sz w:val="27"/>
          <w:szCs w:val="27"/>
        </w:rPr>
        <w:t xml:space="preserve">, </w:t>
      </w:r>
      <w:r>
        <w:rPr>
          <w:rStyle w:val="cat-UserDefinedgrp-41rplc-1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2rplc-14"/>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Умаров</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3rplc-19"/>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Умаров</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UserDefinedgrp-44rplc-23"/>
          <w:rFonts w:ascii="Times New Roman" w:eastAsia="Times New Roman" w:hAnsi="Times New Roman" w:cs="Times New Roman"/>
          <w:sz w:val="27"/>
          <w:szCs w:val="27"/>
        </w:rPr>
        <w:t>...</w:t>
      </w:r>
      <w:r>
        <w:rPr>
          <w:rFonts w:ascii="Times New Roman" w:eastAsia="Times New Roman" w:hAnsi="Times New Roman" w:cs="Times New Roman"/>
          <w:sz w:val="27"/>
          <w:szCs w:val="27"/>
        </w:rPr>
        <w:t>.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Style w:val="cat-UserDefinedgrp-46rplc-26"/>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Умарова</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Умарова</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Style w:val="cat-UserDefinedgrp-45rplc-3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Умаров</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рассмотрении дела ходатайств не заявлял, вину в совершении правонарушения признал.</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Умаров</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Style w:val="cat-UserDefinedgrp-47rplc-34"/>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06.12</w:t>
      </w:r>
      <w:r>
        <w:rPr>
          <w:rFonts w:ascii="Times New Roman" w:eastAsia="Times New Roman" w:hAnsi="Times New Roman" w:cs="Times New Roman"/>
          <w:sz w:val="27"/>
          <w:szCs w:val="27"/>
        </w:rPr>
        <w:t>.2024</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ДПС </w:t>
      </w:r>
      <w:r>
        <w:rPr>
          <w:rFonts w:ascii="Times New Roman" w:eastAsia="Times New Roman" w:hAnsi="Times New Roman" w:cs="Times New Roman"/>
          <w:sz w:val="27"/>
          <w:szCs w:val="27"/>
        </w:rPr>
        <w:t>взвода</w:t>
      </w:r>
      <w:r>
        <w:rPr>
          <w:rFonts w:ascii="Times New Roman" w:eastAsia="Times New Roman" w:hAnsi="Times New Roman" w:cs="Times New Roman"/>
          <w:sz w:val="27"/>
          <w:szCs w:val="27"/>
        </w:rPr>
        <w:t xml:space="preserve"> № 1</w:t>
      </w:r>
      <w:r>
        <w:rPr>
          <w:rFonts w:ascii="Times New Roman" w:eastAsia="Times New Roman" w:hAnsi="Times New Roman" w:cs="Times New Roman"/>
          <w:sz w:val="27"/>
          <w:szCs w:val="27"/>
        </w:rPr>
        <w:t xml:space="preserve"> роты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О</w:t>
      </w:r>
      <w:r>
        <w:rPr>
          <w:rFonts w:ascii="Times New Roman" w:eastAsia="Times New Roman" w:hAnsi="Times New Roman" w:cs="Times New Roman"/>
          <w:sz w:val="27"/>
          <w:szCs w:val="27"/>
        </w:rPr>
        <w:t>Б</w:t>
      </w:r>
      <w:r>
        <w:rPr>
          <w:rFonts w:ascii="Times New Roman" w:eastAsia="Times New Roman" w:hAnsi="Times New Roman" w:cs="Times New Roman"/>
          <w:sz w:val="27"/>
          <w:szCs w:val="27"/>
        </w:rPr>
        <w:t xml:space="preserve"> 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Д России по ХМАО-Югре</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 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-видеозапись</w:t>
      </w:r>
      <w:r>
        <w:rPr>
          <w:rFonts w:ascii="Times New Roman" w:eastAsia="Times New Roman" w:hAnsi="Times New Roman" w:cs="Times New Roman"/>
          <w:sz w:val="27"/>
          <w:szCs w:val="27"/>
        </w:rPr>
        <w:t xml:space="preserve">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Умарова</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Умарова</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 смягчающих </w:t>
      </w:r>
      <w:r>
        <w:rPr>
          <w:rFonts w:ascii="Times New Roman" w:eastAsia="Times New Roman" w:hAnsi="Times New Roman" w:cs="Times New Roman"/>
          <w:sz w:val="27"/>
          <w:szCs w:val="27"/>
        </w:rPr>
        <w:t xml:space="preserve">и отягчающих </w:t>
      </w:r>
      <w:r>
        <w:rPr>
          <w:rFonts w:ascii="Times New Roman" w:eastAsia="Times New Roman" w:hAnsi="Times New Roman" w:cs="Times New Roman"/>
          <w:sz w:val="27"/>
          <w:szCs w:val="27"/>
        </w:rPr>
        <w:t>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Умарова</w:t>
      </w:r>
      <w:r>
        <w:rPr>
          <w:rFonts w:ascii="Times New Roman" w:eastAsia="Times New Roman" w:hAnsi="Times New Roman" w:cs="Times New Roman"/>
          <w:sz w:val="27"/>
          <w:szCs w:val="27"/>
        </w:rPr>
        <w:t xml:space="preserve"> Е.И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ind w:firstLine="567"/>
        <w:jc w:val="center"/>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Умарова</w:t>
      </w:r>
      <w:r>
        <w:rPr>
          <w:rFonts w:ascii="Times New Roman" w:eastAsia="Times New Roman" w:hAnsi="Times New Roman" w:cs="Times New Roman"/>
          <w:sz w:val="27"/>
          <w:szCs w:val="27"/>
        </w:rPr>
        <w:t xml:space="preserve"> Евгения </w:t>
      </w:r>
      <w:r>
        <w:rPr>
          <w:rFonts w:ascii="Times New Roman" w:eastAsia="Times New Roman" w:hAnsi="Times New Roman" w:cs="Times New Roman"/>
          <w:sz w:val="27"/>
          <w:szCs w:val="27"/>
        </w:rPr>
        <w:t>Ильтусовича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w:t>
      </w:r>
      <w:r>
        <w:rPr>
          <w:rFonts w:ascii="Times New Roman" w:eastAsia="Times New Roman" w:hAnsi="Times New Roman" w:cs="Times New Roman"/>
          <w:sz w:val="27"/>
          <w:szCs w:val="27"/>
        </w:rPr>
        <w:t xml:space="preserve">(в редакции ФЗ от 25.12.2012 №252-ФЗ) </w:t>
      </w:r>
      <w:r>
        <w:rPr>
          <w:rFonts w:ascii="Times New Roman" w:eastAsia="Times New Roman" w:hAnsi="Times New Roman" w:cs="Times New Roman"/>
          <w:sz w:val="27"/>
          <w:szCs w:val="27"/>
        </w:rPr>
        <w:t xml:space="preserve">и назначить ему наказание в виде административного штрафа в размере </w:t>
      </w:r>
      <w:r>
        <w:rPr>
          <w:rFonts w:ascii="Times New Roman" w:eastAsia="Times New Roman" w:hAnsi="Times New Roman" w:cs="Times New Roman"/>
          <w:sz w:val="27"/>
          <w:szCs w:val="27"/>
        </w:rPr>
        <w:t>5000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пять тысяч</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 xml:space="preserve">116 011 230 100 01 140, УИН </w:t>
      </w:r>
      <w:r>
        <w:rPr>
          <w:rFonts w:ascii="Times New Roman" w:eastAsia="Times New Roman" w:hAnsi="Times New Roman" w:cs="Times New Roman"/>
          <w:sz w:val="27"/>
          <w:szCs w:val="27"/>
        </w:rPr>
        <w:t>18811601123010001140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w:t>
      </w:r>
      <w:r>
        <w:rPr>
          <w:rFonts w:ascii="Times New Roman" w:eastAsia="Times New Roman" w:hAnsi="Times New Roman" w:cs="Times New Roman"/>
          <w:sz w:val="27"/>
          <w:szCs w:val="27"/>
        </w:rPr>
        <w:t>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7"/>
          <w:szCs w:val="27"/>
        </w:rPr>
        <w:t>административных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правонарушениях</w:t>
      </w:r>
      <w:r>
        <w:rPr>
          <w:rFonts w:ascii="Times New Roman" w:eastAsia="Times New Roman" w:hAnsi="Times New Roman" w:cs="Times New Roman"/>
          <w:sz w:val="27"/>
          <w:szCs w:val="27"/>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Мировой судья судебного участка №8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22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января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0075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10">
    <w:name w:val="cat-UserDefined grp-41 rplc-10"/>
    <w:basedOn w:val="DefaultParagraphFont"/>
  </w:style>
  <w:style w:type="character" w:customStyle="1" w:styleId="cat-UserDefinedgrp-42rplc-14">
    <w:name w:val="cat-UserDefined grp-42 rplc-14"/>
    <w:basedOn w:val="DefaultParagraphFont"/>
  </w:style>
  <w:style w:type="character" w:customStyle="1" w:styleId="cat-UserDefinedgrp-43rplc-19">
    <w:name w:val="cat-UserDefined grp-43 rplc-19"/>
    <w:basedOn w:val="DefaultParagraphFont"/>
  </w:style>
  <w:style w:type="character" w:customStyle="1" w:styleId="cat-UserDefinedgrp-44rplc-23">
    <w:name w:val="cat-UserDefined grp-44 rplc-23"/>
    <w:basedOn w:val="DefaultParagraphFont"/>
  </w:style>
  <w:style w:type="character" w:customStyle="1" w:styleId="cat-UserDefinedgrp-46rplc-26">
    <w:name w:val="cat-UserDefined grp-46 rplc-26"/>
    <w:basedOn w:val="DefaultParagraphFont"/>
  </w:style>
  <w:style w:type="character" w:customStyle="1" w:styleId="cat-UserDefinedgrp-45rplc-30">
    <w:name w:val="cat-UserDefined grp-45 rplc-30"/>
    <w:basedOn w:val="DefaultParagraphFont"/>
  </w:style>
  <w:style w:type="character" w:customStyle="1" w:styleId="cat-UserDefinedgrp-47rplc-34">
    <w:name w:val="cat-UserDefined grp-47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